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PARONA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Economico Finanziaria Sociale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Bilancio e programmazione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Programmazione e pianificazione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Documento Unico di Programmazione - DUP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Iniziativa pubblica, d'ufficio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L'attivita' consiste nella raccolta delle informazioni per redigere il Documento Unico di Programmazione - DUP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Principi dell'ordinamento dell'Unione europea e normativa europea pertinente - Costituzione - Principi generali dell'attivita' amministrativa di cui all'art. 1 L. 241/1990 - Disposizioni che attengono ai livelli essenziali delle prestazioni (LEA), di cui all'articolo 117, secondo comma, lettera m), Cost. - D.Lgs. n. 267/2000 - D. Lgs. n. 165/2001- Legge n. 145/2002 - D.Lsg. n. 196/2003 - D.Lgs. n. 82/2005 - D.Lgs. 193/2006 - D.Lgs. n. 150/2009 - L. 69/2009 - D.Lgs. n. 104/2010 - D.Lgs. n. 123/2011 - D.Lgs. n. 149/2011- L. 190/2012 - PNA 2013, e successivi nonche' PTPC in vigore - D.Lgs.n. 33/2013 - DPR n. 62/2013 e Codice di comportamento dell'Ente - L. 124/2015 e decreti legislativi attuativi - Reg. UE 679/2016 - Statuto - Regolamento sul procedimento amministrativo-Regolamento sul funzionamento del Consiglio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- D.Lgs. 126/2014 - Disposizioni integrative e correttive del D.Lgs. 118/2011 - L. 42/2009 - Delega al Governo in materia di federalismo fiscale in attuazione dell'art. 119 Cost. - L. 196/2009 - Legge di contabilita' e finanza pubblica in modifica della Legge 42/2009 - D.Lgs. 118/2011 - Disposizioni in materia di armonizzazione dei sistemi contabili e degli schemi di bilancio delle Regioni, degli enti locali e loro organismi - D.Lgs. 126/2014 - Disposizioni integrative e correttive del D.Lgs. 118/2011 - Nuovi principi contabili - Regolamento di contabilita'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Area Economico Finanziaria Sociale SETTORE/UNITA' ORGANIZZATIVA Bilancio e programmazione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Programmazione e pianificazione IndirizzoPiazza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EMailragioneria@comune.parona.pv.it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PECparona.comune.pv@pec.it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Apertura al pubblico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GiornoOrario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Lunedi', martedi', giovedi', venerdi'10.00 - 13.00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Mercoledi'09.00 / 13.00 - 15.30 / 17.30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Dott.ssa Pertile Samantha Piazza Signorelli n.1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27020 Parona (PV) 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Telefono: (+39) 0384.253015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Fax: (+39) 0384.253829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EMail: parona@comune.parona.pv.it</w:t>
            </w:r>
          </w:p>
          <w:p>
            <w:pPr>
              <w:jc w:val="both"/>
            </w:pPr>
            <w:r>
              <w:rPr>
                <w:rFonts w:ascii="Arial" w:hAnsi="Arial"/>
              </w:rPr>
              <w:t xml:space="preserve">PEC: parona.comune.pv@pec.it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Programmazione e pianificazione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Richieste telefoniche, con e-mail o pec ai punti di contatto dell'Ufficio del procedimento o dell'Ufficio competente del provvedimento finale o dell'URP ove presente; - Istanza di accesso da presentare agli Uffici suddetti; - Istanza di accesso civico semplice e istanza di accesso civico generalizzato da presentare agli Uffici suddetti; - Ricevimento negli orari di apertura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Termine per la conclusione: entro il 31 luglio di ogni anno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Provvedimento espresso e motivato: deliberazione C.C.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- Tutela giurisdizionale: ricorso al TAR entro 60 giorni o Presidente della Repubblica entro 120 giorni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 servizi on line attivi e in corso di attivazione sono accessibili dal sito web istituzionale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N.R.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Massimo organo gestionale di vertice Il Titolare del potere sostitutivo e' contattabile tramite Email istituzionale e Pec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Il procedimento e' gestito nell'osservanza dei livelli essenziali delle prestazioni di cui all'art. 117, secondo comma, lett. m), della Costituzione. Il procedimento e' mappato/da mappare, valutato o da valutare e trattato o da trattare, ai fini del risk management anticorruzione. Procedimento rilevante nel sistema di gestione del trattamento e della protezione dei dati personali, e nel sistema della performance</w:t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>16/06/2020</w:t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